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AA26" w14:textId="00D826F6" w:rsidR="00D73349" w:rsidRPr="00D73349" w:rsidRDefault="00D73349" w:rsidP="00D73349">
      <w:pPr>
        <w:pStyle w:val="1"/>
        <w:rPr>
          <w:color w:val="4472C4" w:themeColor="accent1"/>
        </w:rPr>
      </w:pPr>
      <w:r w:rsidRPr="009A0475">
        <w:rPr>
          <w:color w:val="4472C4" w:themeColor="accent1"/>
        </w:rPr>
        <w:t xml:space="preserve">ПОРЯДОК И УСЛОВИЯ ОКАЗАНИЯ МЕДИЦИНСКОЙ ПОМОЩИ В СООТВЕТСТВИИ С </w:t>
      </w:r>
      <w:r>
        <w:rPr>
          <w:color w:val="4472C4" w:themeColor="accent1"/>
        </w:rPr>
        <w:t xml:space="preserve">МОСКОВСКОЙ ОБЛАСТНОЙ </w:t>
      </w:r>
      <w:r w:rsidRPr="009A0475">
        <w:rPr>
          <w:color w:val="4472C4" w:themeColor="accent1"/>
        </w:rPr>
        <w:t>ПРОГРАММОЙ</w:t>
      </w:r>
      <w:r>
        <w:rPr>
          <w:color w:val="4472C4" w:themeColor="accent1"/>
        </w:rPr>
        <w:t xml:space="preserve"> </w:t>
      </w:r>
      <w:r w:rsidRPr="00D73349">
        <w:rPr>
          <w:color w:val="4472C4" w:themeColor="accent1"/>
        </w:rPr>
        <w:t>ГОСУДАРСТВЕННЫХ ГАРАНТИЙ БЕСПЛАТНОГО ОКАЗАНИЯ ГРАЖДАНАМ МЕДИЦИНСКОЙ ПОМОЩИ НА 2024 ГОД И НА ПЛАНОВЫЙ ПЕРИОД 2025 И 2026 ГОДОВ</w:t>
      </w:r>
    </w:p>
    <w:p w14:paraId="645EA1C9" w14:textId="4EB2923C" w:rsidR="00D73349" w:rsidRDefault="00D73349">
      <w:r>
        <w:t xml:space="preserve"> </w:t>
      </w:r>
    </w:p>
    <w:p w14:paraId="33A0D559" w14:textId="77777777" w:rsidR="00F17936" w:rsidRDefault="00F17936"/>
    <w:p w14:paraId="65DE3701" w14:textId="77777777" w:rsidR="006721BD" w:rsidRDefault="006721BD" w:rsidP="006721BD">
      <w:pPr>
        <w:pStyle w:val="ConsPlusNormal"/>
        <w:jc w:val="right"/>
        <w:outlineLvl w:val="0"/>
      </w:pPr>
      <w:r>
        <w:t>Утверждена</w:t>
      </w:r>
    </w:p>
    <w:p w14:paraId="18F102B3" w14:textId="77777777" w:rsidR="006721BD" w:rsidRDefault="006721BD" w:rsidP="006721BD">
      <w:pPr>
        <w:pStyle w:val="ConsPlusNormal"/>
        <w:jc w:val="right"/>
      </w:pPr>
      <w:r>
        <w:t>постановлением Правительства</w:t>
      </w:r>
    </w:p>
    <w:p w14:paraId="71013EA1" w14:textId="77777777" w:rsidR="006721BD" w:rsidRDefault="006721BD" w:rsidP="006721BD">
      <w:pPr>
        <w:pStyle w:val="ConsPlusNormal"/>
        <w:jc w:val="right"/>
      </w:pPr>
      <w:r>
        <w:t>Московской области</w:t>
      </w:r>
    </w:p>
    <w:p w14:paraId="57CC89C4" w14:textId="77777777" w:rsidR="006721BD" w:rsidRDefault="006721BD" w:rsidP="006721BD">
      <w:pPr>
        <w:pStyle w:val="ConsPlusNormal"/>
        <w:jc w:val="right"/>
      </w:pPr>
      <w:r>
        <w:t>от 29 декабря 2023 г. N 1359-ПП</w:t>
      </w:r>
    </w:p>
    <w:p w14:paraId="5CCE17F7" w14:textId="77777777" w:rsidR="006721BD" w:rsidRDefault="006721BD" w:rsidP="006721BD">
      <w:pPr>
        <w:pStyle w:val="ConsPlusNormal"/>
        <w:jc w:val="both"/>
      </w:pPr>
    </w:p>
    <w:p w14:paraId="083C36CA" w14:textId="44BDF61C" w:rsidR="00F17936" w:rsidRDefault="00F17936" w:rsidP="006721BD">
      <w:pPr>
        <w:pStyle w:val="ConsPlusTitle"/>
        <w:jc w:val="center"/>
      </w:pPr>
      <w:bookmarkStart w:id="0" w:name="Par29"/>
      <w:bookmarkEnd w:id="0"/>
    </w:p>
    <w:p w14:paraId="469770C1" w14:textId="77777777" w:rsidR="00762C4A" w:rsidRDefault="00762C4A" w:rsidP="006721BD">
      <w:pPr>
        <w:pStyle w:val="ConsPlusTitle"/>
        <w:jc w:val="center"/>
      </w:pPr>
      <w:bookmarkStart w:id="1" w:name="_GoBack"/>
      <w:bookmarkEnd w:id="1"/>
    </w:p>
    <w:p w14:paraId="697A50EB" w14:textId="3C259119" w:rsidR="006721BD" w:rsidRDefault="006721BD" w:rsidP="006721BD">
      <w:pPr>
        <w:pStyle w:val="ConsPlusTitle"/>
        <w:jc w:val="center"/>
      </w:pPr>
      <w:r>
        <w:t>МОСКОВСКАЯ ОБЛАСТНАЯ ПРОГРАММА</w:t>
      </w:r>
    </w:p>
    <w:p w14:paraId="147F40AF" w14:textId="77777777" w:rsidR="006721BD" w:rsidRDefault="006721BD" w:rsidP="006721BD">
      <w:pPr>
        <w:pStyle w:val="ConsPlusTitle"/>
        <w:jc w:val="center"/>
      </w:pPr>
      <w:r>
        <w:t>ГОСУДАРСТВЕННЫХ ГАРАНТИЙ БЕСПЛАТНОГО ОКАЗАНИЯ ГРАЖДАНАМ</w:t>
      </w:r>
    </w:p>
    <w:p w14:paraId="70E12FF8" w14:textId="77777777" w:rsidR="006721BD" w:rsidRDefault="006721BD" w:rsidP="006721BD">
      <w:pPr>
        <w:pStyle w:val="ConsPlusTitle"/>
        <w:jc w:val="center"/>
      </w:pPr>
      <w:r>
        <w:t>МЕДИЦИНСКОЙ ПОМОЩИ НА 2024 ГОД И НА ПЛАНОВЫЙ ПЕРИОД</w:t>
      </w:r>
    </w:p>
    <w:p w14:paraId="09FA385B" w14:textId="77777777" w:rsidR="006721BD" w:rsidRDefault="006721BD" w:rsidP="006721BD">
      <w:pPr>
        <w:pStyle w:val="ConsPlusTitle"/>
        <w:jc w:val="center"/>
      </w:pPr>
      <w:r>
        <w:t>2025 И 2026 ГОДОВ</w:t>
      </w:r>
    </w:p>
    <w:p w14:paraId="5F50A6E4" w14:textId="77777777" w:rsidR="006721BD" w:rsidRDefault="006721BD" w:rsidP="006721BD">
      <w:pPr>
        <w:pStyle w:val="ConsPlusNormal"/>
        <w:jc w:val="both"/>
      </w:pPr>
    </w:p>
    <w:p w14:paraId="341F5CA2" w14:textId="77777777" w:rsidR="006721BD" w:rsidRDefault="006721BD" w:rsidP="006721BD">
      <w:pPr>
        <w:pStyle w:val="ConsPlusTitle"/>
        <w:jc w:val="center"/>
        <w:outlineLvl w:val="1"/>
      </w:pPr>
      <w:r>
        <w:t>I. Общие положения</w:t>
      </w:r>
    </w:p>
    <w:p w14:paraId="32318A98" w14:textId="77777777" w:rsidR="006721BD" w:rsidRDefault="006721BD" w:rsidP="006721BD">
      <w:pPr>
        <w:pStyle w:val="ConsPlusNormal"/>
        <w:jc w:val="both"/>
      </w:pPr>
    </w:p>
    <w:p w14:paraId="319EB798" w14:textId="77777777" w:rsidR="006721BD" w:rsidRDefault="006721BD" w:rsidP="006721BD">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2024 год и на плановый период 2025 и 2026 годов (далее - Московская областная программа) разработана в соответствии с </w:t>
      </w:r>
      <w:hyperlink r:id="rId6" w:history="1">
        <w:r>
          <w:rPr>
            <w:color w:val="0000FF"/>
          </w:rPr>
          <w:t>постановлением</w:t>
        </w:r>
      </w:hyperlink>
      <w:r>
        <w:t xml:space="preserve">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w:t>
      </w:r>
    </w:p>
    <w:p w14:paraId="30F61BE9" w14:textId="77777777" w:rsidR="006721BD" w:rsidRDefault="006721BD" w:rsidP="006721BD">
      <w:pPr>
        <w:pStyle w:val="ConsPlusNormal"/>
        <w:spacing w:before="200"/>
        <w:ind w:firstLine="540"/>
        <w:jc w:val="both"/>
      </w:pPr>
      <w:r>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6C997D61" w14:textId="77777777" w:rsidR="006721BD" w:rsidRDefault="006721BD" w:rsidP="006721BD">
      <w:pPr>
        <w:pStyle w:val="ConsPlusNormal"/>
        <w:spacing w:before="200"/>
        <w:ind w:firstLine="540"/>
        <w:jc w:val="both"/>
      </w:pPr>
      <w:r>
        <w:t>Неотъемлемой частью Московской областной программы являются:</w:t>
      </w:r>
    </w:p>
    <w:p w14:paraId="576BD3DE" w14:textId="77777777" w:rsidR="006721BD" w:rsidRDefault="00762C4A" w:rsidP="006721BD">
      <w:pPr>
        <w:pStyle w:val="ConsPlusNormal"/>
        <w:spacing w:before="200"/>
        <w:ind w:firstLine="540"/>
        <w:jc w:val="both"/>
      </w:pPr>
      <w:hyperlink w:anchor="Par524" w:tooltip="СТОИМОСТЬ" w:history="1">
        <w:r w:rsidR="006721BD">
          <w:rPr>
            <w:color w:val="0000FF"/>
          </w:rPr>
          <w:t>стоимость</w:t>
        </w:r>
      </w:hyperlink>
      <w:r w:rsidR="006721BD">
        <w:t xml:space="preserve"> Московской областной программы государственных гарантий бесплатного оказания гражданам медицинской помощи на 2024 год и на плановый период 2025 и 2026 годов (приложение 1 к Московской областной программе);</w:t>
      </w:r>
    </w:p>
    <w:p w14:paraId="5EABDF90" w14:textId="77777777" w:rsidR="006721BD" w:rsidRDefault="006721BD" w:rsidP="006721BD">
      <w:pPr>
        <w:pStyle w:val="ConsPlusNormal"/>
        <w:spacing w:before="200"/>
        <w:ind w:firstLine="540"/>
        <w:jc w:val="both"/>
      </w:pPr>
      <w:r>
        <w:t xml:space="preserve">утвержденная </w:t>
      </w:r>
      <w:hyperlink w:anchor="Par670" w:tooltip="УТВЕРЖДЕННАЯ СТОИМОСТЬ"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2 к Московской областной программе);</w:t>
      </w:r>
    </w:p>
    <w:p w14:paraId="02AC7115" w14:textId="77777777" w:rsidR="006721BD" w:rsidRDefault="006721BD" w:rsidP="006721BD">
      <w:pPr>
        <w:pStyle w:val="ConsPlusNormal"/>
        <w:spacing w:before="200"/>
        <w:ind w:firstLine="540"/>
        <w:jc w:val="both"/>
      </w:pPr>
      <w:r>
        <w:t xml:space="preserve">утвержденная </w:t>
      </w:r>
      <w:hyperlink w:anchor="Par2853" w:tooltip="УТВЕРЖДЕННАЯ СТОИМОСТЬ"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3 к Московской областной программе);</w:t>
      </w:r>
    </w:p>
    <w:p w14:paraId="2C7AD6F8" w14:textId="77777777" w:rsidR="006721BD" w:rsidRDefault="006721BD" w:rsidP="006721BD">
      <w:pPr>
        <w:pStyle w:val="ConsPlusNormal"/>
        <w:spacing w:before="200"/>
        <w:ind w:firstLine="540"/>
        <w:jc w:val="both"/>
      </w:pPr>
      <w:r>
        <w:t xml:space="preserve">утвержденная </w:t>
      </w:r>
      <w:hyperlink w:anchor="Par4796" w:tooltip="УТВЕРЖДЕННАЯ СТОИМОСТЬ"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2026 год (приложение 4 к Московской областной программе);</w:t>
      </w:r>
    </w:p>
    <w:p w14:paraId="7F95C59A" w14:textId="77777777" w:rsidR="006721BD" w:rsidRDefault="00762C4A" w:rsidP="006721BD">
      <w:pPr>
        <w:pStyle w:val="ConsPlusNormal"/>
        <w:spacing w:before="200"/>
        <w:ind w:firstLine="540"/>
        <w:jc w:val="both"/>
      </w:pPr>
      <w:hyperlink w:anchor="Par6739" w:tooltip="ПЕРЕЧЕНЬ" w:history="1">
        <w:r w:rsidR="006721BD">
          <w:rPr>
            <w:color w:val="0000FF"/>
          </w:rPr>
          <w:t>перечень</w:t>
        </w:r>
      </w:hyperlink>
      <w:r w:rsidR="006721BD">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w:t>
      </w:r>
      <w:r w:rsidR="006721BD">
        <w:lastRenderedPageBreak/>
        <w:t>стационарных условиях (приложение 5 к Московской областной программе);</w:t>
      </w:r>
    </w:p>
    <w:p w14:paraId="2FCAB02A" w14:textId="77777777" w:rsidR="006721BD" w:rsidRDefault="00762C4A" w:rsidP="006721BD">
      <w:pPr>
        <w:pStyle w:val="ConsPlusNormal"/>
        <w:spacing w:before="200"/>
        <w:ind w:firstLine="540"/>
        <w:jc w:val="both"/>
      </w:pPr>
      <w:hyperlink w:anchor="Par12564" w:tooltip="ПЕРЕЧЕНЬ" w:history="1">
        <w:r w:rsidR="006721BD">
          <w:rPr>
            <w:color w:val="0000FF"/>
          </w:rPr>
          <w:t>перечень</w:t>
        </w:r>
      </w:hyperlink>
      <w:r w:rsidR="006721BD">
        <w:t xml:space="preserve">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2024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6 к Московской областной программе);</w:t>
      </w:r>
    </w:p>
    <w:p w14:paraId="0DD5019E" w14:textId="77777777" w:rsidR="006721BD" w:rsidRDefault="00762C4A" w:rsidP="006721BD">
      <w:pPr>
        <w:pStyle w:val="ConsPlusNormal"/>
        <w:spacing w:before="200"/>
        <w:ind w:firstLine="540"/>
        <w:jc w:val="both"/>
      </w:pPr>
      <w:hyperlink w:anchor="Par15156" w:tooltip="КРИТЕРИИ" w:history="1">
        <w:r w:rsidR="006721BD">
          <w:rPr>
            <w:color w:val="0000FF"/>
          </w:rPr>
          <w:t>критерии</w:t>
        </w:r>
      </w:hyperlink>
      <w:r w:rsidR="006721BD">
        <w:t xml:space="preserve"> доступности и качества медицинской помощи (приложение 7 к Московской областной программе);</w:t>
      </w:r>
    </w:p>
    <w:p w14:paraId="3FABD361" w14:textId="77777777" w:rsidR="006721BD" w:rsidRDefault="00762C4A" w:rsidP="006721BD">
      <w:pPr>
        <w:pStyle w:val="ConsPlusNormal"/>
        <w:spacing w:before="200"/>
        <w:ind w:firstLine="540"/>
        <w:jc w:val="both"/>
      </w:pPr>
      <w:hyperlink w:anchor="Par15335" w:tooltip="ОБЪЕМ" w:history="1">
        <w:r w:rsidR="006721BD">
          <w:rPr>
            <w:color w:val="0000FF"/>
          </w:rPr>
          <w:t>объем</w:t>
        </w:r>
      </w:hyperlink>
      <w:r w:rsidR="006721BD">
        <w:t xml:space="preserve"> медицинской помощи в амбулаторных условиях, оказываемой с профилактическими и иными целями, на одного жителя/застрахованное лицо на 2024 год (приложение 8 к Московской областной программе);</w:t>
      </w:r>
    </w:p>
    <w:p w14:paraId="3DD906EE" w14:textId="77777777" w:rsidR="006721BD" w:rsidRDefault="00762C4A" w:rsidP="006721BD">
      <w:pPr>
        <w:pStyle w:val="ConsPlusNormal"/>
        <w:spacing w:before="200"/>
        <w:ind w:firstLine="540"/>
        <w:jc w:val="both"/>
      </w:pPr>
      <w:hyperlink w:anchor="Par15427" w:tooltip="ПЕРЕЧЕНЬ" w:history="1">
        <w:r w:rsidR="006721BD">
          <w:rPr>
            <w:color w:val="0000FF"/>
          </w:rPr>
          <w:t>перечень</w:t>
        </w:r>
      </w:hyperlink>
      <w:r w:rsidR="006721BD">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 к Московской областной программе);</w:t>
      </w:r>
    </w:p>
    <w:p w14:paraId="49EBB85E" w14:textId="77777777" w:rsidR="006721BD" w:rsidRDefault="00762C4A" w:rsidP="006721BD">
      <w:pPr>
        <w:pStyle w:val="ConsPlusNormal"/>
        <w:spacing w:before="200"/>
        <w:ind w:firstLine="540"/>
        <w:jc w:val="both"/>
      </w:pPr>
      <w:hyperlink w:anchor="Par17928" w:tooltip="ПЕРЕЧЕНЬ" w:history="1">
        <w:r w:rsidR="006721BD">
          <w:rPr>
            <w:color w:val="0000FF"/>
          </w:rPr>
          <w:t>перечень</w:t>
        </w:r>
      </w:hyperlink>
      <w:r w:rsidR="006721BD">
        <w:t xml:space="preserve"> исследований и иных медицинских вмешательств, проводимых в рамках углубленной диспансеризации (приложение 10 к Московской областной программе);</w:t>
      </w:r>
    </w:p>
    <w:p w14:paraId="730CDB2B" w14:textId="77777777" w:rsidR="006721BD" w:rsidRDefault="006721BD" w:rsidP="006721BD">
      <w:pPr>
        <w:pStyle w:val="ConsPlusNormal"/>
        <w:spacing w:before="200"/>
        <w:ind w:firstLine="540"/>
        <w:jc w:val="both"/>
      </w:pPr>
      <w:r>
        <w:t xml:space="preserve">дифференцированные </w:t>
      </w:r>
      <w:hyperlink w:anchor="Par17957" w:tooltip="ДИФФЕРЕНЦИРОВАННЫЕ НОРМАТИВЫ" w:history="1">
        <w:r>
          <w:rPr>
            <w:color w:val="0000FF"/>
          </w:rPr>
          <w:t>нормативы</w:t>
        </w:r>
      </w:hyperlink>
      <w:r>
        <w:t xml:space="preserve"> объемов медицинской помощи на одного жителя/одно застрахованное лицо с учетом этапов (уровней) оказания медицинской помощи (приложение 11 к Московской областной программе);</w:t>
      </w:r>
    </w:p>
    <w:p w14:paraId="4F40E579" w14:textId="77777777" w:rsidR="006721BD" w:rsidRDefault="006721BD" w:rsidP="006721BD">
      <w:pPr>
        <w:pStyle w:val="ConsPlusNormal"/>
        <w:spacing w:before="200"/>
        <w:ind w:firstLine="540"/>
        <w:jc w:val="both"/>
      </w:pPr>
      <w:r>
        <w:t xml:space="preserve">примерный </w:t>
      </w:r>
      <w:hyperlink w:anchor="Par18157" w:tooltip="ПРИМЕРНЫЙ ПЕРЕЧЕНЬ"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12 к Московской областной программе).</w:t>
      </w:r>
    </w:p>
    <w:p w14:paraId="07B03FAF" w14:textId="77777777" w:rsidR="006721BD" w:rsidRDefault="006721BD" w:rsidP="006721BD">
      <w:pPr>
        <w:pStyle w:val="ConsPlusNormal"/>
        <w:spacing w:before="20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14:paraId="0F87BF32" w14:textId="77777777" w:rsidR="006721BD" w:rsidRDefault="006721BD" w:rsidP="006721BD">
      <w:pPr>
        <w:pStyle w:val="ConsPlusNormal"/>
        <w:spacing w:before="200"/>
        <w:ind w:firstLine="540"/>
        <w:jc w:val="both"/>
      </w:pPr>
      <w:r>
        <w:t>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Программы ОМС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65BE917E" w14:textId="77777777" w:rsidR="006721BD" w:rsidRDefault="006721BD" w:rsidP="006721BD">
      <w:pPr>
        <w:pStyle w:val="ConsPlusNormal"/>
        <w:jc w:val="both"/>
      </w:pPr>
    </w:p>
    <w:p w14:paraId="5AE06EAE" w14:textId="77777777" w:rsidR="006721BD" w:rsidRDefault="006721BD" w:rsidP="006721BD">
      <w:pPr>
        <w:pStyle w:val="ConsPlusTitle"/>
        <w:jc w:val="center"/>
        <w:outlineLvl w:val="1"/>
      </w:pPr>
      <w:bookmarkStart w:id="2" w:name="Par54"/>
      <w:bookmarkEnd w:id="2"/>
      <w:r>
        <w:t>II. Перечень видов, форм и условий медицинской помощи,</w:t>
      </w:r>
    </w:p>
    <w:p w14:paraId="6F02F63B" w14:textId="77777777" w:rsidR="006721BD" w:rsidRDefault="006721BD" w:rsidP="006721BD">
      <w:pPr>
        <w:pStyle w:val="ConsPlusTitle"/>
        <w:jc w:val="center"/>
      </w:pPr>
      <w:r>
        <w:t>оказание которой осуществляется бесплатно</w:t>
      </w:r>
    </w:p>
    <w:p w14:paraId="5FAD1A49" w14:textId="77777777" w:rsidR="006721BD" w:rsidRDefault="006721BD" w:rsidP="006721BD">
      <w:pPr>
        <w:pStyle w:val="ConsPlusNormal"/>
        <w:jc w:val="both"/>
      </w:pPr>
    </w:p>
    <w:p w14:paraId="0ED64F3E" w14:textId="77777777" w:rsidR="006721BD" w:rsidRDefault="006721BD" w:rsidP="006721BD">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14:paraId="4EAAC681" w14:textId="77777777" w:rsidR="006721BD" w:rsidRDefault="006721BD" w:rsidP="006721BD">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88E198F" w14:textId="77777777" w:rsidR="006721BD" w:rsidRDefault="006721BD" w:rsidP="006721BD">
      <w:pPr>
        <w:pStyle w:val="ConsPlusNormal"/>
        <w:spacing w:before="200"/>
        <w:ind w:firstLine="540"/>
        <w:jc w:val="both"/>
      </w:pPr>
      <w:r>
        <w:t>специализированная, в том числе высокотехнологичная, медицинская помощь;</w:t>
      </w:r>
    </w:p>
    <w:p w14:paraId="4E773C7E" w14:textId="77777777" w:rsidR="006721BD" w:rsidRDefault="006721BD" w:rsidP="006721BD">
      <w:pPr>
        <w:pStyle w:val="ConsPlusNormal"/>
        <w:spacing w:before="200"/>
        <w:ind w:firstLine="540"/>
        <w:jc w:val="both"/>
      </w:pPr>
      <w:r>
        <w:t>скорая, в том числе скорая специализированная, медицинская помощь;</w:t>
      </w:r>
    </w:p>
    <w:p w14:paraId="4F589ACB" w14:textId="77777777" w:rsidR="006721BD" w:rsidRDefault="006721BD" w:rsidP="006721BD">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537429A" w14:textId="77777777" w:rsidR="006721BD" w:rsidRDefault="006721BD" w:rsidP="006721BD">
      <w:pPr>
        <w:pStyle w:val="ConsPlusNormal"/>
        <w:spacing w:before="200"/>
        <w:ind w:firstLine="540"/>
        <w:jc w:val="both"/>
      </w:pPr>
      <w:r>
        <w:t>Ветеранам боевых действий оказание медицинской помощи в рамках Московской областной программы осуществляется во внеочередном порядке.</w:t>
      </w:r>
    </w:p>
    <w:p w14:paraId="0402D428" w14:textId="77777777" w:rsidR="006721BD" w:rsidRDefault="006721BD" w:rsidP="006721BD">
      <w:pPr>
        <w:pStyle w:val="ConsPlusNormal"/>
        <w:jc w:val="both"/>
      </w:pPr>
    </w:p>
    <w:p w14:paraId="7B91BD92" w14:textId="77777777" w:rsidR="006721BD" w:rsidRDefault="006721BD" w:rsidP="006721BD">
      <w:pPr>
        <w:pStyle w:val="ConsPlusTitle"/>
        <w:jc w:val="center"/>
        <w:outlineLvl w:val="2"/>
      </w:pPr>
      <w:r>
        <w:t>Первичная медико-санитарная помощь</w:t>
      </w:r>
    </w:p>
    <w:p w14:paraId="21228F57" w14:textId="77777777" w:rsidR="006721BD" w:rsidRDefault="006721BD" w:rsidP="006721BD">
      <w:pPr>
        <w:pStyle w:val="ConsPlusNormal"/>
        <w:jc w:val="both"/>
      </w:pPr>
    </w:p>
    <w:p w14:paraId="45E1B57A" w14:textId="77777777" w:rsidR="006721BD" w:rsidRDefault="006721BD" w:rsidP="006721B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EFBDDFC" w14:textId="77777777" w:rsidR="006721BD" w:rsidRDefault="006721BD" w:rsidP="006721BD">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F80167E" w14:textId="77777777" w:rsidR="006721BD" w:rsidRDefault="006721BD" w:rsidP="006721BD">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0FEBA2B0" w14:textId="77777777" w:rsidR="006721BD" w:rsidRDefault="006721BD" w:rsidP="006721BD">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DCCF547" w14:textId="77777777" w:rsidR="006721BD" w:rsidRDefault="006721BD" w:rsidP="006721BD">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AEA9F9A" w14:textId="77777777" w:rsidR="006721BD" w:rsidRDefault="006721BD" w:rsidP="006721BD">
      <w:pPr>
        <w:pStyle w:val="ConsPlusNormal"/>
        <w:spacing w:before="20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35F9A59F" w14:textId="77777777" w:rsidR="006721BD" w:rsidRDefault="006721BD" w:rsidP="006721BD">
      <w:pPr>
        <w:pStyle w:val="ConsPlusNormal"/>
        <w:jc w:val="both"/>
      </w:pPr>
    </w:p>
    <w:p w14:paraId="455393F6" w14:textId="77777777" w:rsidR="006721BD" w:rsidRDefault="006721BD" w:rsidP="006721BD">
      <w:pPr>
        <w:pStyle w:val="ConsPlusTitle"/>
        <w:jc w:val="center"/>
        <w:outlineLvl w:val="2"/>
      </w:pPr>
      <w:r>
        <w:t>Специализированная, в том числе высокотехнологичная,</w:t>
      </w:r>
    </w:p>
    <w:p w14:paraId="32601DFC" w14:textId="77777777" w:rsidR="006721BD" w:rsidRDefault="006721BD" w:rsidP="006721BD">
      <w:pPr>
        <w:pStyle w:val="ConsPlusTitle"/>
        <w:jc w:val="center"/>
      </w:pPr>
      <w:r>
        <w:t>медицинская помощь</w:t>
      </w:r>
    </w:p>
    <w:p w14:paraId="2C6B0951" w14:textId="77777777" w:rsidR="006721BD" w:rsidRDefault="006721BD" w:rsidP="006721BD">
      <w:pPr>
        <w:pStyle w:val="ConsPlusNormal"/>
        <w:jc w:val="both"/>
      </w:pPr>
    </w:p>
    <w:p w14:paraId="215127D1" w14:textId="77777777" w:rsidR="006721BD" w:rsidRDefault="006721BD" w:rsidP="006721B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1714A07" w14:textId="77777777" w:rsidR="006721BD" w:rsidRDefault="006721BD" w:rsidP="006721BD">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231C4DD" w14:textId="77777777" w:rsidR="006721BD" w:rsidRDefault="006721BD" w:rsidP="006721BD">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15427"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14:paraId="3A5A0F5A" w14:textId="77777777" w:rsidR="006721BD" w:rsidRDefault="006721BD" w:rsidP="006721BD">
      <w:pPr>
        <w:pStyle w:val="ConsPlusNormal"/>
        <w:jc w:val="both"/>
      </w:pPr>
    </w:p>
    <w:p w14:paraId="2C0BCAF6" w14:textId="77777777" w:rsidR="006721BD" w:rsidRDefault="006721BD" w:rsidP="006721BD">
      <w:pPr>
        <w:pStyle w:val="ConsPlusTitle"/>
        <w:jc w:val="center"/>
        <w:outlineLvl w:val="2"/>
      </w:pPr>
      <w:r>
        <w:t>Скорая, в том числе скорая специализированная,</w:t>
      </w:r>
    </w:p>
    <w:p w14:paraId="5B75FBFC" w14:textId="77777777" w:rsidR="006721BD" w:rsidRDefault="006721BD" w:rsidP="006721BD">
      <w:pPr>
        <w:pStyle w:val="ConsPlusTitle"/>
        <w:jc w:val="center"/>
      </w:pPr>
      <w:r>
        <w:t>медицинская помощь</w:t>
      </w:r>
    </w:p>
    <w:p w14:paraId="5850CA5D" w14:textId="77777777" w:rsidR="006721BD" w:rsidRDefault="006721BD" w:rsidP="006721BD">
      <w:pPr>
        <w:pStyle w:val="ConsPlusNormal"/>
        <w:jc w:val="both"/>
      </w:pPr>
    </w:p>
    <w:p w14:paraId="2E702721" w14:textId="77777777" w:rsidR="006721BD" w:rsidRDefault="006721BD" w:rsidP="006721B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F99F28F" w14:textId="77777777" w:rsidR="006721BD" w:rsidRDefault="006721BD" w:rsidP="006721BD">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6FFB1C0E" w14:textId="77777777" w:rsidR="006721BD" w:rsidRDefault="006721BD" w:rsidP="006721BD">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F704990" w14:textId="77777777" w:rsidR="006721BD" w:rsidRDefault="006721BD" w:rsidP="006721BD">
      <w:pPr>
        <w:pStyle w:val="ConsPlusNormal"/>
        <w:spacing w:before="200"/>
        <w:ind w:firstLine="540"/>
        <w:jc w:val="both"/>
      </w:pPr>
      <w:r>
        <w:t xml:space="preserve">Медицинская эвакуация, в том числе между субъектами Российской Федерации, осуществляется </w:t>
      </w:r>
      <w:r>
        <w:lastRenderedPageBreak/>
        <w:t>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1C2D22E" w14:textId="77777777" w:rsidR="006721BD" w:rsidRDefault="006721BD" w:rsidP="006721BD">
      <w:pPr>
        <w:pStyle w:val="ConsPlusNormal"/>
        <w:jc w:val="both"/>
      </w:pPr>
    </w:p>
    <w:p w14:paraId="0A0629BF" w14:textId="77777777" w:rsidR="006721BD" w:rsidRDefault="006721BD" w:rsidP="006721BD">
      <w:pPr>
        <w:pStyle w:val="ConsPlusTitle"/>
        <w:jc w:val="center"/>
        <w:outlineLvl w:val="2"/>
      </w:pPr>
      <w:r>
        <w:t>Медицинская реабилитация</w:t>
      </w:r>
    </w:p>
    <w:p w14:paraId="297C419B" w14:textId="77777777" w:rsidR="006721BD" w:rsidRDefault="006721BD" w:rsidP="006721BD">
      <w:pPr>
        <w:pStyle w:val="ConsPlusNormal"/>
        <w:jc w:val="both"/>
      </w:pPr>
    </w:p>
    <w:p w14:paraId="1EED9A26" w14:textId="77777777" w:rsidR="006721BD" w:rsidRDefault="006721BD" w:rsidP="006721BD">
      <w:pPr>
        <w:pStyle w:val="ConsPlusNormal"/>
        <w:ind w:firstLine="540"/>
        <w:jc w:val="both"/>
      </w:pPr>
      <w:r>
        <w:t>Порядок оказания медицинской помощи гражданам и их маршрутизация при проведении медицинской реабилитации на всех этапах ее оказания, в том числе перечень медицинских организаций, осуществляющих деятельность по медицинской реабилитации (включая федеральные медицинские организации), устанавливается Министерством здравоохранения Московской области.</w:t>
      </w:r>
    </w:p>
    <w:p w14:paraId="1C3F582F" w14:textId="77777777" w:rsidR="006721BD" w:rsidRDefault="006721BD" w:rsidP="006721BD">
      <w:pPr>
        <w:pStyle w:val="ConsPlusNormal"/>
        <w:spacing w:before="20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4526B547" w14:textId="77777777" w:rsidR="006721BD" w:rsidRDefault="006721BD" w:rsidP="006721BD">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9053317" w14:textId="77777777" w:rsidR="006721BD" w:rsidRDefault="006721BD" w:rsidP="006721BD">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5785F270" w14:textId="77777777" w:rsidR="006721BD" w:rsidRDefault="006721BD" w:rsidP="006721BD">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48B2A0E8" w14:textId="77777777" w:rsidR="006721BD" w:rsidRDefault="006721BD" w:rsidP="006721BD">
      <w:pPr>
        <w:pStyle w:val="ConsPlusNormal"/>
        <w:spacing w:before="20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07D3C58B" w14:textId="77777777" w:rsidR="006721BD" w:rsidRDefault="006721BD" w:rsidP="006721BD">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624E1021" w14:textId="77777777" w:rsidR="006721BD" w:rsidRDefault="006721BD" w:rsidP="006721BD">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7CDA963" w14:textId="77777777" w:rsidR="006721BD" w:rsidRDefault="006721BD" w:rsidP="006721BD">
      <w:pPr>
        <w:pStyle w:val="ConsPlusNormal"/>
        <w:spacing w:before="20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57E82E47" w14:textId="77777777" w:rsidR="006721BD" w:rsidRDefault="006721BD" w:rsidP="006721BD">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Программе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0144488B" w14:textId="77777777" w:rsidR="006721BD" w:rsidRDefault="006721BD" w:rsidP="006721BD">
      <w:pPr>
        <w:pStyle w:val="ConsPlusNormal"/>
        <w:spacing w:before="200"/>
        <w:ind w:firstLine="540"/>
        <w:jc w:val="both"/>
      </w:pPr>
      <w: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w:t>
      </w:r>
      <w:r>
        <w:lastRenderedPageBreak/>
        <w:t>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339F9B71" w14:textId="77777777" w:rsidR="006721BD" w:rsidRDefault="006721BD" w:rsidP="006721BD">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0D1B1892" w14:textId="77777777" w:rsidR="006721BD" w:rsidRDefault="006721BD" w:rsidP="006721BD">
      <w:pPr>
        <w:pStyle w:val="ConsPlusNormal"/>
        <w:jc w:val="both"/>
      </w:pPr>
    </w:p>
    <w:p w14:paraId="638A41D6" w14:textId="77777777" w:rsidR="006721BD" w:rsidRDefault="006721BD" w:rsidP="006721BD">
      <w:pPr>
        <w:pStyle w:val="ConsPlusTitle"/>
        <w:jc w:val="center"/>
        <w:outlineLvl w:val="2"/>
      </w:pPr>
      <w:r>
        <w:t>Паллиативная медицинская помощь</w:t>
      </w:r>
    </w:p>
    <w:p w14:paraId="4A0C980E" w14:textId="77777777" w:rsidR="006721BD" w:rsidRDefault="006721BD" w:rsidP="006721BD">
      <w:pPr>
        <w:pStyle w:val="ConsPlusNormal"/>
        <w:jc w:val="both"/>
      </w:pPr>
    </w:p>
    <w:p w14:paraId="6032230E" w14:textId="77777777" w:rsidR="006721BD" w:rsidRDefault="006721BD" w:rsidP="006721BD">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E77C558" w14:textId="77777777" w:rsidR="006721BD" w:rsidRDefault="006721BD" w:rsidP="006721BD">
      <w:pPr>
        <w:pStyle w:val="ConsPlusNormal"/>
        <w:spacing w:before="200"/>
        <w:ind w:firstLine="540"/>
        <w:jc w:val="both"/>
      </w:pPr>
      <w:r>
        <w:t>Ветеранам боевых действий паллиативная медицинская помощь оказывается во внеочередном порядке.</w:t>
      </w:r>
    </w:p>
    <w:p w14:paraId="53DACB6F" w14:textId="77777777" w:rsidR="006721BD" w:rsidRDefault="006721BD" w:rsidP="006721BD">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BBB54F1" w14:textId="77777777" w:rsidR="006721BD" w:rsidRDefault="006721BD" w:rsidP="006721BD">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CB65F71" w14:textId="77777777" w:rsidR="006721BD" w:rsidRDefault="006721BD" w:rsidP="006721BD">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B784D3C" w14:textId="77777777" w:rsidR="006721BD" w:rsidRDefault="006721BD" w:rsidP="006721BD">
      <w:pPr>
        <w:pStyle w:val="ConsPlusNormal"/>
        <w:spacing w:before="20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t>энтерального</w:t>
      </w:r>
      <w:proofErr w:type="spellEnd"/>
      <w:r>
        <w:t>) питания.</w:t>
      </w:r>
    </w:p>
    <w:p w14:paraId="0137F92D" w14:textId="77777777" w:rsidR="006721BD" w:rsidRDefault="006721BD" w:rsidP="006721BD">
      <w:pPr>
        <w:pStyle w:val="ConsPlusNormal"/>
        <w:spacing w:before="200"/>
        <w:ind w:firstLine="540"/>
        <w:jc w:val="both"/>
      </w:pPr>
      <w:r>
        <w:t>В целях обеспечения пациентов, включая детей,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B5EE8EC" w14:textId="77777777" w:rsidR="006721BD" w:rsidRDefault="006721BD" w:rsidP="006721BD">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14:paraId="631A7AB4" w14:textId="77777777" w:rsidR="006721BD" w:rsidRDefault="006721BD" w:rsidP="006721BD">
      <w:pPr>
        <w:pStyle w:val="ConsPlusNormal"/>
        <w:jc w:val="both"/>
      </w:pPr>
    </w:p>
    <w:p w14:paraId="09E22FF3" w14:textId="77777777" w:rsidR="006721BD" w:rsidRDefault="006721BD" w:rsidP="006721BD">
      <w:pPr>
        <w:pStyle w:val="ConsPlusTitle"/>
        <w:jc w:val="center"/>
        <w:outlineLvl w:val="2"/>
      </w:pPr>
      <w:r>
        <w:t>Оказание гражданам, находящимся в стационарных организациях</w:t>
      </w:r>
    </w:p>
    <w:p w14:paraId="4556279D" w14:textId="77777777" w:rsidR="006721BD" w:rsidRDefault="006721BD" w:rsidP="006721BD">
      <w:pPr>
        <w:pStyle w:val="ConsPlusTitle"/>
        <w:jc w:val="center"/>
      </w:pPr>
      <w:r>
        <w:t>социального обслуживания, медицинской помощи</w:t>
      </w:r>
    </w:p>
    <w:p w14:paraId="153A7D91" w14:textId="77777777" w:rsidR="006721BD" w:rsidRDefault="006721BD" w:rsidP="006721BD">
      <w:pPr>
        <w:pStyle w:val="ConsPlusNormal"/>
        <w:jc w:val="both"/>
      </w:pPr>
    </w:p>
    <w:p w14:paraId="7FEFDABF" w14:textId="77777777" w:rsidR="006721BD" w:rsidRDefault="006721BD" w:rsidP="006721BD">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Московской области.</w:t>
      </w:r>
    </w:p>
    <w:p w14:paraId="2FA7BEA2" w14:textId="77777777" w:rsidR="006721BD" w:rsidRDefault="006721BD" w:rsidP="006721BD">
      <w:pPr>
        <w:pStyle w:val="ConsPlusNormal"/>
        <w:spacing w:before="20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1492065" w14:textId="77777777" w:rsidR="006721BD" w:rsidRDefault="006721BD" w:rsidP="006721BD">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Московской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Московской области (далее - ТФОМС Московской области).</w:t>
      </w:r>
    </w:p>
    <w:p w14:paraId="7D6CB0D5" w14:textId="77777777" w:rsidR="006721BD" w:rsidRDefault="006721BD" w:rsidP="006721BD">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14:paraId="4DC8DC08" w14:textId="77777777" w:rsidR="006721BD" w:rsidRDefault="006721BD" w:rsidP="006721BD">
      <w:pPr>
        <w:pStyle w:val="ConsPlusNormal"/>
        <w:jc w:val="both"/>
      </w:pPr>
    </w:p>
    <w:p w14:paraId="2DADF41A" w14:textId="77777777" w:rsidR="006721BD" w:rsidRDefault="006721BD" w:rsidP="006721BD">
      <w:pPr>
        <w:pStyle w:val="ConsPlusTitle"/>
        <w:jc w:val="center"/>
        <w:outlineLvl w:val="2"/>
      </w:pPr>
      <w:r>
        <w:t>Оказание медицинской помощи лицам с психическими</w:t>
      </w:r>
    </w:p>
    <w:p w14:paraId="057A5115" w14:textId="77777777" w:rsidR="006721BD" w:rsidRDefault="006721BD" w:rsidP="006721BD">
      <w:pPr>
        <w:pStyle w:val="ConsPlusTitle"/>
        <w:jc w:val="center"/>
      </w:pPr>
      <w:r>
        <w:t>расстройствами и расстройствами поведения</w:t>
      </w:r>
    </w:p>
    <w:p w14:paraId="4085389E" w14:textId="77777777" w:rsidR="006721BD" w:rsidRDefault="006721BD" w:rsidP="006721BD">
      <w:pPr>
        <w:pStyle w:val="ConsPlusNormal"/>
        <w:jc w:val="both"/>
      </w:pPr>
    </w:p>
    <w:p w14:paraId="51D9E2C2" w14:textId="77777777" w:rsidR="006721BD" w:rsidRDefault="006721BD" w:rsidP="006721BD">
      <w:pPr>
        <w:pStyle w:val="ConsPlusNormal"/>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EDD12C1" w14:textId="77777777" w:rsidR="006721BD" w:rsidRDefault="006721BD" w:rsidP="006721BD">
      <w:pPr>
        <w:pStyle w:val="ConsPlusNormal"/>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72254DA0" w14:textId="77777777" w:rsidR="006721BD" w:rsidRDefault="006721BD" w:rsidP="006721BD">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C1FF953" w14:textId="77777777" w:rsidR="006721BD" w:rsidRDefault="006721BD" w:rsidP="006721BD">
      <w:pPr>
        <w:pStyle w:val="ConsPlusNormal"/>
        <w:jc w:val="both"/>
      </w:pPr>
    </w:p>
    <w:p w14:paraId="11ACA4EB" w14:textId="77777777" w:rsidR="006721BD" w:rsidRDefault="006721BD" w:rsidP="006721BD">
      <w:pPr>
        <w:pStyle w:val="ConsPlusTitle"/>
        <w:jc w:val="center"/>
        <w:outlineLvl w:val="2"/>
      </w:pPr>
      <w:r>
        <w:t>Формы оказания медицинской помощи</w:t>
      </w:r>
    </w:p>
    <w:p w14:paraId="273F94F4" w14:textId="77777777" w:rsidR="006721BD" w:rsidRDefault="006721BD" w:rsidP="006721BD">
      <w:pPr>
        <w:pStyle w:val="ConsPlusNormal"/>
        <w:jc w:val="both"/>
      </w:pPr>
    </w:p>
    <w:p w14:paraId="4D42165A" w14:textId="77777777" w:rsidR="006721BD" w:rsidRDefault="006721BD" w:rsidP="006721BD">
      <w:pPr>
        <w:pStyle w:val="ConsPlusNormal"/>
        <w:ind w:firstLine="540"/>
        <w:jc w:val="both"/>
      </w:pPr>
      <w:r>
        <w:t>Медицинская помощь оказывается в следующих формах:</w:t>
      </w:r>
    </w:p>
    <w:p w14:paraId="7B605FFF" w14:textId="77777777" w:rsidR="006721BD" w:rsidRDefault="006721BD" w:rsidP="006721BD">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B4FA9A8" w14:textId="77777777" w:rsidR="006721BD" w:rsidRDefault="006721BD" w:rsidP="006721BD">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A2C5AC9" w14:textId="77777777" w:rsidR="006721BD" w:rsidRDefault="006721BD" w:rsidP="006721BD">
      <w:pPr>
        <w:pStyle w:val="ConsPlusNormal"/>
        <w:spacing w:before="20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2A3B92C" w14:textId="77777777" w:rsidR="006721BD" w:rsidRDefault="006721BD" w:rsidP="006721BD">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в соответствии с законодательством Российской Федерации с привлечением органов местного самоуправления.</w:t>
      </w:r>
    </w:p>
    <w:p w14:paraId="2E03930B" w14:textId="77777777" w:rsidR="006721BD" w:rsidRDefault="006721BD" w:rsidP="006721BD">
      <w:pPr>
        <w:pStyle w:val="ConsPlusNormal"/>
        <w:spacing w:before="20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5A2CE077" w14:textId="77777777" w:rsidR="006721BD" w:rsidRDefault="006721BD" w:rsidP="006721BD">
      <w:pPr>
        <w:pStyle w:val="ConsPlusNormal"/>
        <w:spacing w:before="20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06AC1C69" w14:textId="77777777" w:rsidR="006721BD" w:rsidRDefault="006721BD" w:rsidP="006721BD">
      <w:pPr>
        <w:pStyle w:val="ConsPlusNormal"/>
        <w:spacing w:before="200"/>
        <w:ind w:firstLine="540"/>
        <w:jc w:val="both"/>
      </w:pPr>
      <w:r>
        <w:t>Медицинская помощь оказывается в следующих условиях:</w:t>
      </w:r>
    </w:p>
    <w:p w14:paraId="13CAA032" w14:textId="77777777" w:rsidR="006721BD" w:rsidRDefault="006721BD" w:rsidP="006721BD">
      <w:pPr>
        <w:pStyle w:val="ConsPlusNormal"/>
        <w:spacing w:before="20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F704C8B" w14:textId="77777777" w:rsidR="006721BD" w:rsidRDefault="006721BD" w:rsidP="006721BD">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2355B0B" w14:textId="77777777" w:rsidR="006721BD" w:rsidRDefault="006721BD" w:rsidP="006721BD">
      <w:pPr>
        <w:pStyle w:val="ConsPlusNormal"/>
        <w:spacing w:before="20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3F29A14" w14:textId="77777777" w:rsidR="006721BD" w:rsidRDefault="006721BD" w:rsidP="006721BD">
      <w:pPr>
        <w:pStyle w:val="ConsPlusNormal"/>
        <w:spacing w:before="200"/>
        <w:ind w:firstLine="540"/>
        <w:jc w:val="both"/>
      </w:pPr>
      <w:r>
        <w:t>стационарно (в условиях, обеспечивающих круглосуточное медицинское наблюдение и лечение).</w:t>
      </w:r>
    </w:p>
    <w:p w14:paraId="0D0DA618" w14:textId="77777777" w:rsidR="006721BD" w:rsidRDefault="006721BD" w:rsidP="006721BD">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FA99C5E" w14:textId="77777777" w:rsidR="006721BD" w:rsidRDefault="006721BD" w:rsidP="006721BD">
      <w:pPr>
        <w:pStyle w:val="ConsPlusNormal"/>
        <w:spacing w:before="200"/>
        <w:ind w:firstLine="540"/>
        <w:jc w:val="both"/>
      </w:pPr>
      <w:r>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14:paraId="08E09E17" w14:textId="77777777" w:rsidR="006721BD" w:rsidRDefault="006721BD" w:rsidP="006721BD">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C1D86F6" w14:textId="77777777" w:rsidR="006721BD" w:rsidRDefault="006721BD" w:rsidP="006721BD">
      <w:pPr>
        <w:pStyle w:val="ConsPlusNormal"/>
        <w:spacing w:before="200"/>
        <w:ind w:firstLine="540"/>
        <w:jc w:val="both"/>
      </w:pPr>
      <w:r>
        <w:t xml:space="preserve">в дневном стационаре (в условиях, предусматривающих медицинское наблюдение и лечение в дневное </w:t>
      </w:r>
      <w:r>
        <w:lastRenderedPageBreak/>
        <w:t>время, но не требующих круглосуточного медицинского наблюдения и лечения);</w:t>
      </w:r>
    </w:p>
    <w:p w14:paraId="03CF6476" w14:textId="77777777" w:rsidR="006721BD" w:rsidRDefault="006721BD" w:rsidP="006721BD">
      <w:pPr>
        <w:pStyle w:val="ConsPlusNormal"/>
        <w:spacing w:before="200"/>
        <w:ind w:firstLine="540"/>
        <w:jc w:val="both"/>
      </w:pPr>
      <w:r>
        <w:t>стационарно (в условиях, обеспечивающих круглосуточное медицинское наблюдение и лечение).</w:t>
      </w:r>
    </w:p>
    <w:p w14:paraId="464DB538" w14:textId="77777777" w:rsidR="006721BD" w:rsidRDefault="006721BD" w:rsidP="006721BD">
      <w:pPr>
        <w:pStyle w:val="ConsPlusNormal"/>
        <w:jc w:val="both"/>
      </w:pPr>
    </w:p>
    <w:p w14:paraId="2E2E0195" w14:textId="77777777" w:rsidR="006721BD" w:rsidRDefault="006721BD" w:rsidP="006721BD">
      <w:pPr>
        <w:pStyle w:val="ConsPlusTitle"/>
        <w:jc w:val="center"/>
        <w:outlineLvl w:val="1"/>
      </w:pPr>
      <w:bookmarkStart w:id="3" w:name="Par149"/>
      <w:bookmarkEnd w:id="3"/>
      <w:r>
        <w:t>III. Перечень заболеваний и состояний, оказание медицинской</w:t>
      </w:r>
    </w:p>
    <w:p w14:paraId="35FF7B9C" w14:textId="77777777" w:rsidR="006721BD" w:rsidRDefault="006721BD" w:rsidP="006721BD">
      <w:pPr>
        <w:pStyle w:val="ConsPlusTitle"/>
        <w:jc w:val="center"/>
      </w:pPr>
      <w:proofErr w:type="gramStart"/>
      <w:r>
        <w:t>помощи</w:t>
      </w:r>
      <w:proofErr w:type="gramEnd"/>
      <w:r>
        <w:t xml:space="preserve"> при которых осуществляется бесплатно, и категорий</w:t>
      </w:r>
    </w:p>
    <w:p w14:paraId="2535D848" w14:textId="77777777" w:rsidR="006721BD" w:rsidRDefault="006721BD" w:rsidP="006721BD">
      <w:pPr>
        <w:pStyle w:val="ConsPlusTitle"/>
        <w:jc w:val="center"/>
      </w:pPr>
      <w:r>
        <w:t>граждан, оказание медицинской помощи которым</w:t>
      </w:r>
    </w:p>
    <w:p w14:paraId="1DB6F602" w14:textId="77777777" w:rsidR="006721BD" w:rsidRDefault="006721BD" w:rsidP="006721BD">
      <w:pPr>
        <w:pStyle w:val="ConsPlusTitle"/>
        <w:jc w:val="center"/>
      </w:pPr>
      <w:r>
        <w:t>осуществляется бесплатно</w:t>
      </w:r>
    </w:p>
    <w:p w14:paraId="0F0878E1" w14:textId="77777777" w:rsidR="006721BD" w:rsidRDefault="006721BD" w:rsidP="006721BD">
      <w:pPr>
        <w:pStyle w:val="ConsPlusNormal"/>
        <w:jc w:val="both"/>
      </w:pPr>
    </w:p>
    <w:p w14:paraId="53121486" w14:textId="77777777" w:rsidR="006721BD" w:rsidRDefault="006721BD" w:rsidP="006721B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4" w:tooltip="II. Перечень видов, форм и условий медицинской помощи," w:history="1">
        <w:r>
          <w:rPr>
            <w:color w:val="0000FF"/>
          </w:rPr>
          <w:t>разделом II</w:t>
        </w:r>
      </w:hyperlink>
      <w:r>
        <w:t xml:space="preserve"> Московской областной программы при следующих заболеваниях и состояниях:</w:t>
      </w:r>
    </w:p>
    <w:p w14:paraId="77AA28C6" w14:textId="77777777" w:rsidR="006721BD" w:rsidRDefault="006721BD" w:rsidP="006721BD">
      <w:pPr>
        <w:pStyle w:val="ConsPlusNormal"/>
        <w:spacing w:before="200"/>
        <w:ind w:firstLine="540"/>
        <w:jc w:val="both"/>
      </w:pPr>
      <w:r>
        <w:t>инфекционные и паразитарные болезни;</w:t>
      </w:r>
    </w:p>
    <w:p w14:paraId="55EB3ACD" w14:textId="77777777" w:rsidR="006721BD" w:rsidRDefault="006721BD" w:rsidP="006721BD">
      <w:pPr>
        <w:pStyle w:val="ConsPlusNormal"/>
        <w:spacing w:before="200"/>
        <w:ind w:firstLine="540"/>
        <w:jc w:val="both"/>
      </w:pPr>
      <w:r>
        <w:t>новообразования;</w:t>
      </w:r>
    </w:p>
    <w:p w14:paraId="3C3BA284" w14:textId="77777777" w:rsidR="006721BD" w:rsidRDefault="006721BD" w:rsidP="006721BD">
      <w:pPr>
        <w:pStyle w:val="ConsPlusNormal"/>
        <w:spacing w:before="200"/>
        <w:ind w:firstLine="540"/>
        <w:jc w:val="both"/>
      </w:pPr>
      <w:r>
        <w:t>болезни эндокринной системы;</w:t>
      </w:r>
    </w:p>
    <w:p w14:paraId="56D665D6" w14:textId="77777777" w:rsidR="006721BD" w:rsidRDefault="006721BD" w:rsidP="006721BD">
      <w:pPr>
        <w:pStyle w:val="ConsPlusNormal"/>
        <w:spacing w:before="200"/>
        <w:ind w:firstLine="540"/>
        <w:jc w:val="both"/>
      </w:pPr>
      <w:r>
        <w:t>расстройства питания и нарушения обмена веществ;</w:t>
      </w:r>
    </w:p>
    <w:p w14:paraId="7A0DB24F" w14:textId="77777777" w:rsidR="006721BD" w:rsidRDefault="006721BD" w:rsidP="006721BD">
      <w:pPr>
        <w:pStyle w:val="ConsPlusNormal"/>
        <w:spacing w:before="200"/>
        <w:ind w:firstLine="540"/>
        <w:jc w:val="both"/>
      </w:pPr>
      <w:r>
        <w:t>болезни нервной системы;</w:t>
      </w:r>
    </w:p>
    <w:p w14:paraId="7A7E6C4B" w14:textId="77777777" w:rsidR="006721BD" w:rsidRDefault="006721BD" w:rsidP="006721BD">
      <w:pPr>
        <w:pStyle w:val="ConsPlusNormal"/>
        <w:spacing w:before="200"/>
        <w:ind w:firstLine="540"/>
        <w:jc w:val="both"/>
      </w:pPr>
      <w:r>
        <w:t>болезни крови, кроветворных органов;</w:t>
      </w:r>
    </w:p>
    <w:p w14:paraId="5F0D7327" w14:textId="77777777" w:rsidR="006721BD" w:rsidRDefault="006721BD" w:rsidP="006721BD">
      <w:pPr>
        <w:pStyle w:val="ConsPlusNormal"/>
        <w:spacing w:before="200"/>
        <w:ind w:firstLine="540"/>
        <w:jc w:val="both"/>
      </w:pPr>
      <w:r>
        <w:t>отдельные нарушения, вовлекающие иммунный механизм;</w:t>
      </w:r>
    </w:p>
    <w:p w14:paraId="22078D64" w14:textId="77777777" w:rsidR="006721BD" w:rsidRDefault="006721BD" w:rsidP="006721BD">
      <w:pPr>
        <w:pStyle w:val="ConsPlusNormal"/>
        <w:spacing w:before="200"/>
        <w:ind w:firstLine="540"/>
        <w:jc w:val="both"/>
      </w:pPr>
      <w:r>
        <w:t>болезни глаза и его придаточного аппарата;</w:t>
      </w:r>
    </w:p>
    <w:p w14:paraId="16C7F039" w14:textId="77777777" w:rsidR="006721BD" w:rsidRDefault="006721BD" w:rsidP="006721BD">
      <w:pPr>
        <w:pStyle w:val="ConsPlusNormal"/>
        <w:spacing w:before="200"/>
        <w:ind w:firstLine="540"/>
        <w:jc w:val="both"/>
      </w:pPr>
      <w:r>
        <w:t>болезни уха и сосцевидного отростка;</w:t>
      </w:r>
    </w:p>
    <w:p w14:paraId="0F578BB5" w14:textId="77777777" w:rsidR="006721BD" w:rsidRDefault="006721BD" w:rsidP="006721BD">
      <w:pPr>
        <w:pStyle w:val="ConsPlusNormal"/>
        <w:spacing w:before="200"/>
        <w:ind w:firstLine="540"/>
        <w:jc w:val="both"/>
      </w:pPr>
      <w:r>
        <w:t>болезни системы кровообращения;</w:t>
      </w:r>
    </w:p>
    <w:p w14:paraId="2C975FCB" w14:textId="77777777" w:rsidR="006721BD" w:rsidRDefault="006721BD" w:rsidP="006721BD">
      <w:pPr>
        <w:pStyle w:val="ConsPlusNormal"/>
        <w:spacing w:before="200"/>
        <w:ind w:firstLine="540"/>
        <w:jc w:val="both"/>
      </w:pPr>
      <w:r>
        <w:t>болезни органов дыхания;</w:t>
      </w:r>
    </w:p>
    <w:p w14:paraId="4642BBB3" w14:textId="77777777" w:rsidR="006721BD" w:rsidRDefault="006721BD" w:rsidP="006721BD">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9278A69" w14:textId="77777777" w:rsidR="006721BD" w:rsidRDefault="006721BD" w:rsidP="006721BD">
      <w:pPr>
        <w:pStyle w:val="ConsPlusNormal"/>
        <w:spacing w:before="200"/>
        <w:ind w:firstLine="540"/>
        <w:jc w:val="both"/>
      </w:pPr>
      <w:r>
        <w:t>болезни мочеполовой системы;</w:t>
      </w:r>
    </w:p>
    <w:p w14:paraId="4CF5A374" w14:textId="77777777" w:rsidR="006721BD" w:rsidRDefault="006721BD" w:rsidP="006721BD">
      <w:pPr>
        <w:pStyle w:val="ConsPlusNormal"/>
        <w:spacing w:before="200"/>
        <w:ind w:firstLine="540"/>
        <w:jc w:val="both"/>
      </w:pPr>
      <w:r>
        <w:t>болезни кожи и подкожной клетчатки;</w:t>
      </w:r>
    </w:p>
    <w:p w14:paraId="068C73A8" w14:textId="77777777" w:rsidR="006721BD" w:rsidRDefault="006721BD" w:rsidP="006721BD">
      <w:pPr>
        <w:pStyle w:val="ConsPlusNormal"/>
        <w:spacing w:before="200"/>
        <w:ind w:firstLine="540"/>
        <w:jc w:val="both"/>
      </w:pPr>
      <w:r>
        <w:t>болезни костно-мышечной системы и соединительной ткани;</w:t>
      </w:r>
    </w:p>
    <w:p w14:paraId="553DB7B1" w14:textId="77777777" w:rsidR="006721BD" w:rsidRDefault="006721BD" w:rsidP="006721BD">
      <w:pPr>
        <w:pStyle w:val="ConsPlusNormal"/>
        <w:spacing w:before="200"/>
        <w:ind w:firstLine="540"/>
        <w:jc w:val="both"/>
      </w:pPr>
      <w:r>
        <w:t>травмы, отравления и некоторые другие последствия воздействия внешних причин;</w:t>
      </w:r>
    </w:p>
    <w:p w14:paraId="3BBCDBF7" w14:textId="77777777" w:rsidR="006721BD" w:rsidRDefault="006721BD" w:rsidP="006721BD">
      <w:pPr>
        <w:pStyle w:val="ConsPlusNormal"/>
        <w:spacing w:before="200"/>
        <w:ind w:firstLine="540"/>
        <w:jc w:val="both"/>
      </w:pPr>
      <w:r>
        <w:t>врожденные аномалии (пороки развития);</w:t>
      </w:r>
    </w:p>
    <w:p w14:paraId="574F6454" w14:textId="77777777" w:rsidR="006721BD" w:rsidRDefault="006721BD" w:rsidP="006721BD">
      <w:pPr>
        <w:pStyle w:val="ConsPlusNormal"/>
        <w:spacing w:before="200"/>
        <w:ind w:firstLine="540"/>
        <w:jc w:val="both"/>
      </w:pPr>
      <w:r>
        <w:t>деформации и хромосомные нарушения;</w:t>
      </w:r>
    </w:p>
    <w:p w14:paraId="1BC8BCF0" w14:textId="77777777" w:rsidR="006721BD" w:rsidRDefault="006721BD" w:rsidP="006721BD">
      <w:pPr>
        <w:pStyle w:val="ConsPlusNormal"/>
        <w:spacing w:before="200"/>
        <w:ind w:firstLine="540"/>
        <w:jc w:val="both"/>
      </w:pPr>
      <w:r>
        <w:t>беременность, роды, послеродовой период и аборты;</w:t>
      </w:r>
    </w:p>
    <w:p w14:paraId="7F051588" w14:textId="77777777" w:rsidR="006721BD" w:rsidRDefault="006721BD" w:rsidP="006721BD">
      <w:pPr>
        <w:pStyle w:val="ConsPlusNormal"/>
        <w:spacing w:before="200"/>
        <w:ind w:firstLine="540"/>
        <w:jc w:val="both"/>
      </w:pPr>
      <w:r>
        <w:t>отдельные состояния, возникающие у детей в перинатальный период;</w:t>
      </w:r>
    </w:p>
    <w:p w14:paraId="0117F427" w14:textId="77777777" w:rsidR="006721BD" w:rsidRDefault="006721BD" w:rsidP="006721BD">
      <w:pPr>
        <w:pStyle w:val="ConsPlusNormal"/>
        <w:spacing w:before="200"/>
        <w:ind w:firstLine="540"/>
        <w:jc w:val="both"/>
      </w:pPr>
      <w:r>
        <w:t>психические расстройства и расстройства поведения;</w:t>
      </w:r>
    </w:p>
    <w:p w14:paraId="0EFE2575" w14:textId="77777777" w:rsidR="006721BD" w:rsidRDefault="006721BD" w:rsidP="006721BD">
      <w:pPr>
        <w:pStyle w:val="ConsPlusNormal"/>
        <w:spacing w:before="200"/>
        <w:ind w:firstLine="540"/>
        <w:jc w:val="both"/>
      </w:pPr>
      <w:r>
        <w:t>симптомы, признаки и отклонения от нормы, не отнесенные к заболеваниям и состояниям.</w:t>
      </w:r>
    </w:p>
    <w:p w14:paraId="46EFB034" w14:textId="77777777" w:rsidR="006721BD" w:rsidRDefault="006721BD" w:rsidP="006721BD">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744790CB" w14:textId="77777777" w:rsidR="006721BD" w:rsidRDefault="006721BD" w:rsidP="006721BD">
      <w:pPr>
        <w:pStyle w:val="ConsPlusNormal"/>
        <w:spacing w:before="20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14:paraId="788AB26E" w14:textId="77777777" w:rsidR="006721BD" w:rsidRDefault="006721BD" w:rsidP="006721BD">
      <w:pPr>
        <w:pStyle w:val="ConsPlusNormal"/>
        <w:spacing w:before="200"/>
        <w:ind w:firstLine="540"/>
        <w:jc w:val="both"/>
      </w:pPr>
      <w:r>
        <w:t xml:space="preserve">обеспечение лекарственными препаратами (в соответствии с </w:t>
      </w:r>
      <w:hyperlink w:anchor="Par275" w:tooltip="V. Финансовое обеспечение Московской областной программы" w:history="1">
        <w:r>
          <w:rPr>
            <w:color w:val="0000FF"/>
          </w:rPr>
          <w:t>разделом V</w:t>
        </w:r>
      </w:hyperlink>
      <w:r>
        <w:t xml:space="preserve"> Московской областной программы);</w:t>
      </w:r>
    </w:p>
    <w:p w14:paraId="7BEC1B5F" w14:textId="77777777" w:rsidR="006721BD" w:rsidRDefault="006721BD" w:rsidP="006721BD">
      <w:pPr>
        <w:pStyle w:val="ConsPlusNormal"/>
        <w:spacing w:before="200"/>
        <w:ind w:firstLine="540"/>
        <w:jc w:val="both"/>
      </w:pPr>
      <w: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BE2FDA1" w14:textId="77777777" w:rsidR="006721BD" w:rsidRDefault="006721BD" w:rsidP="006721BD">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E28D58A" w14:textId="77777777" w:rsidR="006721BD" w:rsidRDefault="006721BD" w:rsidP="006721BD">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F94F6FC" w14:textId="77777777" w:rsidR="006721BD" w:rsidRDefault="006721BD" w:rsidP="006721BD">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50D3F1F2" w14:textId="77777777" w:rsidR="006721BD" w:rsidRDefault="006721BD" w:rsidP="006721BD">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6DF5A6EE" w14:textId="77777777" w:rsidR="006721BD" w:rsidRDefault="006721BD" w:rsidP="006721BD">
      <w:pPr>
        <w:pStyle w:val="ConsPlusNormal"/>
        <w:spacing w:before="200"/>
        <w:ind w:firstLine="540"/>
        <w:jc w:val="both"/>
      </w:pPr>
      <w:r>
        <w:t>пренатальную (дородовую) диагностику нарушений развития ребенка - беременные женщины;</w:t>
      </w:r>
    </w:p>
    <w:p w14:paraId="0411E662" w14:textId="77777777" w:rsidR="006721BD" w:rsidRDefault="006721BD" w:rsidP="006721BD">
      <w:pPr>
        <w:pStyle w:val="ConsPlusNormal"/>
        <w:spacing w:before="200"/>
        <w:ind w:firstLine="540"/>
        <w:jc w:val="both"/>
      </w:pPr>
      <w:proofErr w:type="spellStart"/>
      <w:r>
        <w:t>аудиологический</w:t>
      </w:r>
      <w:proofErr w:type="spellEnd"/>
      <w:r>
        <w:t xml:space="preserve"> скрининг - новорожденные дети и дети первого года жизни;</w:t>
      </w:r>
    </w:p>
    <w:p w14:paraId="3DC00310" w14:textId="77777777" w:rsidR="006721BD" w:rsidRDefault="006721BD" w:rsidP="006721BD">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t>галактоземия</w:t>
      </w:r>
      <w:proofErr w:type="spellEnd"/>
      <w:r>
        <w:t xml:space="preserve">);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синтетазы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-дегидрогеназы (VLCAD); очень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 xml:space="preserve">-дегидрогеназы (VLCAD); недостаточность митохондриального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ацидемея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14:paraId="0A423EE7" w14:textId="77777777" w:rsidR="006721BD" w:rsidRDefault="006721BD" w:rsidP="006721BD">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A73DF56" w14:textId="77777777" w:rsidR="006721BD" w:rsidRDefault="006721BD" w:rsidP="006721BD">
      <w:pPr>
        <w:pStyle w:val="ConsPlusNormal"/>
        <w:spacing w:before="200"/>
        <w:ind w:firstLine="540"/>
        <w:jc w:val="both"/>
      </w:pPr>
      <w:r>
        <w:t>Министерство здравоохранения Московской области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3A4BC1A8" w14:textId="77777777" w:rsidR="006721BD" w:rsidRDefault="006721BD" w:rsidP="006721BD">
      <w:pPr>
        <w:pStyle w:val="ConsPlusNormal"/>
        <w:spacing w:before="200"/>
        <w:ind w:firstLine="540"/>
        <w:jc w:val="both"/>
      </w:pPr>
      <w:r>
        <w:lastRenderedPageBreak/>
        <w:t xml:space="preserve">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14:paraId="07511497" w14:textId="77777777" w:rsidR="006721BD" w:rsidRDefault="006721BD" w:rsidP="006721BD">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4C8F8E11" w14:textId="77777777" w:rsidR="006721BD" w:rsidRDefault="006721BD" w:rsidP="006721BD">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A49F845" w14:textId="77777777" w:rsidR="006721BD" w:rsidRDefault="006721BD" w:rsidP="006721BD">
      <w:pPr>
        <w:pStyle w:val="ConsPlusNormal"/>
        <w:jc w:val="both"/>
      </w:pPr>
    </w:p>
    <w:p w14:paraId="67523CD2" w14:textId="77777777" w:rsidR="00473241" w:rsidRDefault="006721BD" w:rsidP="00473241">
      <w:pPr>
        <w:pStyle w:val="ConsPlusTitle"/>
        <w:jc w:val="center"/>
        <w:outlineLvl w:val="1"/>
      </w:pPr>
      <w:r>
        <w:t xml:space="preserve"> </w:t>
      </w:r>
      <w:r w:rsidR="00473241">
        <w:t>IV. Московская областная программа обязательного</w:t>
      </w:r>
    </w:p>
    <w:p w14:paraId="58F4373A" w14:textId="77777777" w:rsidR="00473241" w:rsidRDefault="00473241" w:rsidP="00473241">
      <w:pPr>
        <w:pStyle w:val="ConsPlusTitle"/>
        <w:jc w:val="center"/>
      </w:pPr>
      <w:r>
        <w:t>медицинского страхования</w:t>
      </w:r>
    </w:p>
    <w:p w14:paraId="2BF79E56" w14:textId="77777777" w:rsidR="00473241" w:rsidRDefault="00473241" w:rsidP="00473241">
      <w:pPr>
        <w:pStyle w:val="ConsPlusNormal"/>
        <w:jc w:val="both"/>
      </w:pPr>
    </w:p>
    <w:p w14:paraId="55822328" w14:textId="77777777" w:rsidR="00473241" w:rsidRDefault="00473241" w:rsidP="00473241">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14:paraId="7C8B8E2B" w14:textId="77777777" w:rsidR="00473241" w:rsidRDefault="00473241" w:rsidP="00473241">
      <w:pPr>
        <w:pStyle w:val="ConsPlusNormal"/>
        <w:spacing w:before="200"/>
        <w:ind w:firstLine="540"/>
        <w:jc w:val="both"/>
      </w:pPr>
      <w:r>
        <w:t>В рамках базовой Программы ОМС застрахованным лицам:</w:t>
      </w:r>
    </w:p>
    <w:p w14:paraId="10DA0342" w14:textId="77777777" w:rsidR="00473241" w:rsidRDefault="00473241" w:rsidP="00473241">
      <w:pPr>
        <w:pStyle w:val="ConsPlusNormal"/>
        <w:spacing w:before="20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49" w:tooltip="III. Перечень заболеваний и состояний, оказание медицинской" w:history="1">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14:paraId="16BBA35E" w14:textId="77777777" w:rsidR="00473241" w:rsidRDefault="00473241" w:rsidP="00473241">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9" w:tooltip="III. Перечень заболеваний и состояний, оказание медицинской"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49" w:tooltip="III. Перечень заболеваний и состояний, оказание медицинской" w:history="1">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776FCF4" w14:textId="77777777" w:rsidR="00473241" w:rsidRDefault="00473241" w:rsidP="00473241">
      <w:pPr>
        <w:pStyle w:val="ConsPlusNormal"/>
        <w:spacing w:before="20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6AD2F222" w14:textId="77777777" w:rsidR="00473241" w:rsidRDefault="00473241" w:rsidP="00473241">
      <w:pPr>
        <w:pStyle w:val="ConsPlusNormal"/>
        <w:spacing w:before="200"/>
        <w:ind w:firstLine="540"/>
        <w:jc w:val="both"/>
      </w:pPr>
      <w:r>
        <w:t xml:space="preserve">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w:t>
      </w:r>
      <w:r>
        <w:lastRenderedPageBreak/>
        <w:t>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14:paraId="0CF31E4D" w14:textId="4C2A3AB7" w:rsidR="006721BD" w:rsidRDefault="00473241">
      <w:r>
        <w:t xml:space="preserve"> </w:t>
      </w:r>
    </w:p>
    <w:sectPr w:rsidR="006721BD" w:rsidSect="00661A87">
      <w:footerReference w:type="default" r:id="rId9"/>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1A30" w14:textId="77777777" w:rsidR="003653AB" w:rsidRDefault="003653AB" w:rsidP="003653AB">
      <w:pPr>
        <w:spacing w:after="0" w:line="240" w:lineRule="auto"/>
      </w:pPr>
      <w:r>
        <w:separator/>
      </w:r>
    </w:p>
  </w:endnote>
  <w:endnote w:type="continuationSeparator" w:id="0">
    <w:p w14:paraId="2378CF18" w14:textId="77777777" w:rsidR="003653AB" w:rsidRDefault="003653AB" w:rsidP="0036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674882"/>
      <w:docPartObj>
        <w:docPartGallery w:val="Page Numbers (Bottom of Page)"/>
        <w:docPartUnique/>
      </w:docPartObj>
    </w:sdtPr>
    <w:sdtEndPr/>
    <w:sdtContent>
      <w:p w14:paraId="7C4DE632" w14:textId="3077D812" w:rsidR="003653AB" w:rsidRDefault="003653AB">
        <w:pPr>
          <w:pStyle w:val="a5"/>
          <w:jc w:val="right"/>
        </w:pPr>
        <w:r>
          <w:fldChar w:fldCharType="begin"/>
        </w:r>
        <w:r>
          <w:instrText>PAGE   \* MERGEFORMAT</w:instrText>
        </w:r>
        <w:r>
          <w:fldChar w:fldCharType="separate"/>
        </w:r>
        <w:r>
          <w:t>2</w:t>
        </w:r>
        <w:r>
          <w:fldChar w:fldCharType="end"/>
        </w:r>
      </w:p>
    </w:sdtContent>
  </w:sdt>
  <w:p w14:paraId="3519404A" w14:textId="77777777" w:rsidR="003653AB" w:rsidRDefault="00365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1B5C" w14:textId="77777777" w:rsidR="003653AB" w:rsidRDefault="003653AB" w:rsidP="003653AB">
      <w:pPr>
        <w:spacing w:after="0" w:line="240" w:lineRule="auto"/>
      </w:pPr>
      <w:r>
        <w:separator/>
      </w:r>
    </w:p>
  </w:footnote>
  <w:footnote w:type="continuationSeparator" w:id="0">
    <w:p w14:paraId="78FB166A" w14:textId="77777777" w:rsidR="003653AB" w:rsidRDefault="003653AB" w:rsidP="00365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20"/>
    <w:rsid w:val="0032413E"/>
    <w:rsid w:val="00364A1E"/>
    <w:rsid w:val="003653AB"/>
    <w:rsid w:val="00473241"/>
    <w:rsid w:val="005B10AE"/>
    <w:rsid w:val="00661A87"/>
    <w:rsid w:val="006721BD"/>
    <w:rsid w:val="00762C4A"/>
    <w:rsid w:val="009D1B20"/>
    <w:rsid w:val="00D73349"/>
    <w:rsid w:val="00F1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535F"/>
  <w15:chartTrackingRefBased/>
  <w15:docId w15:val="{2F66C3EF-8044-456F-88AF-EE7BBD9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7334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349"/>
    <w:rPr>
      <w:rFonts w:ascii="Times New Roman CYR" w:eastAsiaTheme="minorEastAsia" w:hAnsi="Times New Roman CYR" w:cs="Times New Roman CYR"/>
      <w:b/>
      <w:bCs/>
      <w:color w:val="26282F"/>
      <w:sz w:val="24"/>
      <w:szCs w:val="24"/>
      <w:lang w:eastAsia="ru-RU"/>
    </w:rPr>
  </w:style>
  <w:style w:type="paragraph" w:customStyle="1" w:styleId="ConsPlusTitle">
    <w:name w:val="ConsPlusTitle"/>
    <w:uiPriority w:val="99"/>
    <w:rsid w:val="00D73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21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653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3AB"/>
  </w:style>
  <w:style w:type="paragraph" w:styleId="a5">
    <w:name w:val="footer"/>
    <w:basedOn w:val="a"/>
    <w:link w:val="a6"/>
    <w:uiPriority w:val="99"/>
    <w:unhideWhenUsed/>
    <w:rsid w:val="003653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97253&amp;date=12.02.2024&amp;dst=100013&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6112&amp;date=12.02.2024&amp;dst=100069&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6453&amp;date=12.02.20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Ирина Бойцова</cp:lastModifiedBy>
  <cp:revision>9</cp:revision>
  <dcterms:created xsi:type="dcterms:W3CDTF">2024-02-12T11:11:00Z</dcterms:created>
  <dcterms:modified xsi:type="dcterms:W3CDTF">2024-02-12T12:02:00Z</dcterms:modified>
</cp:coreProperties>
</file>